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6D" w:rsidRPr="00431520" w:rsidRDefault="009E2C6D" w:rsidP="00431520">
      <w:pPr>
        <w:pStyle w:val="Nagwek1"/>
        <w:numPr>
          <w:ilvl w:val="0"/>
          <w:numId w:val="0"/>
        </w:numPr>
        <w:spacing w:before="0"/>
      </w:pPr>
      <w:r>
        <w:t xml:space="preserve">I. Informacja o planie bezpieczeństwa </w:t>
      </w:r>
      <w:bookmarkStart w:id="0" w:name="_Toc67883006"/>
      <w:bookmarkEnd w:id="0"/>
      <w:r>
        <w:t>i ochrony zdrowia</w:t>
      </w:r>
    </w:p>
    <w:p w:rsidR="009E2C6D" w:rsidRDefault="009E2C6D">
      <w:pPr>
        <w:pStyle w:val="Nagwek2"/>
      </w:pPr>
      <w:r>
        <w:t>2.1. Podstawa opracowania planu</w:t>
      </w:r>
    </w:p>
    <w:p w:rsidR="009E2C6D" w:rsidRDefault="009E2C6D">
      <w:pPr>
        <w:pStyle w:val="Tekstpodstawowy"/>
        <w:numPr>
          <w:ilvl w:val="0"/>
          <w:numId w:val="1"/>
        </w:numPr>
        <w:ind w:left="566"/>
        <w:rPr>
          <w:rFonts w:ascii="Arial Narrow" w:hAnsi="Arial Narrow"/>
        </w:rPr>
      </w:pPr>
      <w:r>
        <w:rPr>
          <w:rFonts w:ascii="Arial Narrow" w:hAnsi="Arial Narrow"/>
        </w:rPr>
        <w:t>Rozporządzenie Ministra Infrastruktury z dnia 23 czerwca 2003r. w sprawie informacji dotyczącej bezpieczeństwa i ochrony zdrowia oraz planu bezpieczeństwa i ochrony zdrowia (Dz.U. nr 120 z 2003 roku, poz. 1126, z późniejszymi zmianami),</w:t>
      </w:r>
    </w:p>
    <w:p w:rsidR="009E2C6D" w:rsidRDefault="009E2C6D">
      <w:pPr>
        <w:pStyle w:val="Tekstpodstawowy"/>
        <w:numPr>
          <w:ilvl w:val="0"/>
          <w:numId w:val="1"/>
        </w:numPr>
        <w:ind w:left="566"/>
        <w:rPr>
          <w:rFonts w:ascii="Arial Narrow" w:hAnsi="Arial Narrow"/>
        </w:rPr>
      </w:pPr>
      <w:r>
        <w:rPr>
          <w:rFonts w:ascii="Arial Narrow" w:hAnsi="Arial Narrow"/>
        </w:rPr>
        <w:t>prawo budowlane,</w:t>
      </w:r>
    </w:p>
    <w:p w:rsidR="009E2C6D" w:rsidRDefault="009E2C6D">
      <w:pPr>
        <w:pStyle w:val="Tekstpodstawowy"/>
        <w:numPr>
          <w:ilvl w:val="0"/>
          <w:numId w:val="1"/>
        </w:numPr>
        <w:ind w:left="566"/>
        <w:rPr>
          <w:rFonts w:ascii="Arial Narrow" w:hAnsi="Arial Narrow"/>
        </w:rPr>
      </w:pPr>
      <w:r>
        <w:rPr>
          <w:rFonts w:ascii="Arial Narrow" w:hAnsi="Arial Narrow"/>
        </w:rPr>
        <w:t>obowiązujące normy i przepisy branżowe.</w:t>
      </w:r>
    </w:p>
    <w:p w:rsidR="009E2C6D" w:rsidRDefault="009E2C6D" w:rsidP="00691C2F">
      <w:pPr>
        <w:pStyle w:val="Nagwek1"/>
        <w:numPr>
          <w:ilvl w:val="0"/>
          <w:numId w:val="0"/>
        </w:numPr>
      </w:pPr>
      <w:r>
        <w:t>2. Część opisowa do planu</w:t>
      </w:r>
    </w:p>
    <w:p w:rsidR="009E2C6D" w:rsidRDefault="009E2C6D">
      <w:pPr>
        <w:pStyle w:val="Nagwek2"/>
      </w:pPr>
      <w:r>
        <w:t>2.1. Teren nieruchomości</w:t>
      </w:r>
    </w:p>
    <w:p w:rsidR="009E2C6D" w:rsidRPr="000E1C02" w:rsidRDefault="006619BE">
      <w:pPr>
        <w:tabs>
          <w:tab w:val="left" w:pos="1298"/>
          <w:tab w:val="left" w:pos="7094"/>
        </w:tabs>
        <w:spacing w:after="60"/>
        <w:jc w:val="both"/>
        <w:rPr>
          <w:rFonts w:ascii="Arial Narrow" w:hAnsi="Arial Narrow" w:cs="Tahoma"/>
        </w:rPr>
      </w:pPr>
      <w:r w:rsidRPr="000E1C02">
        <w:rPr>
          <w:rFonts w:ascii="Arial Narrow" w:hAnsi="Arial Narrow" w:cs="Tahoma"/>
        </w:rPr>
        <w:t xml:space="preserve">Teren charakteryzuje sie </w:t>
      </w:r>
      <w:r w:rsidR="00760FDE" w:rsidRPr="000E1C02">
        <w:rPr>
          <w:rFonts w:ascii="Arial Narrow" w:hAnsi="Arial Narrow" w:cs="Tahoma"/>
        </w:rPr>
        <w:t>nieznacznymi</w:t>
      </w:r>
      <w:r w:rsidRPr="000E1C02">
        <w:rPr>
          <w:rFonts w:ascii="Arial Narrow" w:hAnsi="Arial Narrow" w:cs="Tahoma"/>
        </w:rPr>
        <w:t xml:space="preserve"> różnicami wysokości.</w:t>
      </w:r>
      <w:r w:rsidR="009E2C6D" w:rsidRPr="000E1C02">
        <w:rPr>
          <w:rFonts w:ascii="Arial Narrow" w:hAnsi="Arial Narrow" w:cs="Tahoma"/>
        </w:rPr>
        <w:t xml:space="preserve"> Zasilenie w media jest z </w:t>
      </w:r>
      <w:r w:rsidR="00BF7D48" w:rsidRPr="000E1C02">
        <w:rPr>
          <w:rFonts w:ascii="Arial Narrow" w:hAnsi="Arial Narrow" w:cs="Tahoma"/>
        </w:rPr>
        <w:t>istniejących</w:t>
      </w:r>
      <w:r w:rsidR="009E2C6D" w:rsidRPr="000E1C02">
        <w:rPr>
          <w:rFonts w:ascii="Arial Narrow" w:hAnsi="Arial Narrow" w:cs="Tahoma"/>
        </w:rPr>
        <w:t xml:space="preserve"> przyłączy</w:t>
      </w:r>
      <w:r w:rsidR="00BF7D48" w:rsidRPr="000E1C02">
        <w:rPr>
          <w:rFonts w:ascii="Arial Narrow" w:hAnsi="Arial Narrow" w:cs="Tahoma"/>
        </w:rPr>
        <w:t>-bez zmian</w:t>
      </w:r>
      <w:r w:rsidR="009E2C6D" w:rsidRPr="000E1C02">
        <w:rPr>
          <w:rFonts w:ascii="Arial Narrow" w:hAnsi="Arial Narrow" w:cs="Tahoma"/>
        </w:rPr>
        <w:t xml:space="preserve">. </w:t>
      </w:r>
    </w:p>
    <w:p w:rsidR="009E2C6D" w:rsidRPr="000E1C02" w:rsidRDefault="009E2C6D">
      <w:pPr>
        <w:pStyle w:val="Tekstpodstawowy"/>
        <w:rPr>
          <w:rFonts w:ascii="Arial Narrow" w:hAnsi="Arial Narrow" w:cs="Tahoma"/>
        </w:rPr>
      </w:pPr>
      <w:r w:rsidRPr="000E1C02">
        <w:rPr>
          <w:rFonts w:ascii="Arial Narrow" w:hAnsi="Arial Narrow" w:cs="Tahoma"/>
        </w:rPr>
        <w:t xml:space="preserve">W miejscu </w:t>
      </w:r>
      <w:r w:rsidR="002B73AB" w:rsidRPr="000E1C02">
        <w:rPr>
          <w:rFonts w:ascii="Arial Narrow" w:hAnsi="Arial Narrow" w:cs="Tahoma"/>
        </w:rPr>
        <w:t>wykonywania prac budowlanych</w:t>
      </w:r>
      <w:r w:rsidRPr="000E1C02">
        <w:rPr>
          <w:rFonts w:ascii="Arial Narrow" w:hAnsi="Arial Narrow" w:cs="Tahoma"/>
        </w:rPr>
        <w:t xml:space="preserve"> </w:t>
      </w:r>
      <w:r w:rsidR="00760FDE" w:rsidRPr="000E1C02">
        <w:rPr>
          <w:rFonts w:ascii="Arial Narrow" w:hAnsi="Arial Narrow" w:cs="Tahoma"/>
        </w:rPr>
        <w:t>nie znajdują sie inn</w:t>
      </w:r>
      <w:r w:rsidR="00E371AE">
        <w:rPr>
          <w:rFonts w:ascii="Arial Narrow" w:hAnsi="Arial Narrow" w:cs="Tahoma"/>
        </w:rPr>
        <w:t>e obiekty budowlane</w:t>
      </w:r>
      <w:r w:rsidR="0095231E" w:rsidRPr="000E1C02">
        <w:rPr>
          <w:rFonts w:ascii="Arial Narrow" w:hAnsi="Arial Narrow" w:cs="Tahoma"/>
        </w:rPr>
        <w:t>.</w:t>
      </w:r>
    </w:p>
    <w:p w:rsidR="0095231E" w:rsidRPr="000E1C02" w:rsidRDefault="002B73AB">
      <w:pPr>
        <w:pStyle w:val="Tekstpodstawowy"/>
        <w:rPr>
          <w:rFonts w:ascii="Arial Narrow" w:hAnsi="Arial Narrow" w:cs="Tahoma"/>
        </w:rPr>
      </w:pPr>
      <w:r w:rsidRPr="000E1C02">
        <w:rPr>
          <w:rFonts w:ascii="Arial Narrow" w:hAnsi="Arial Narrow" w:cs="Tahoma"/>
        </w:rPr>
        <w:t>Budynek</w:t>
      </w:r>
      <w:r w:rsidR="0095231E" w:rsidRPr="000E1C02">
        <w:rPr>
          <w:rFonts w:ascii="Arial Narrow" w:hAnsi="Arial Narrow" w:cs="Tahoma"/>
        </w:rPr>
        <w:t xml:space="preserve"> znajdują sie w bezpiecznej odległości od innych budynków.</w:t>
      </w:r>
    </w:p>
    <w:p w:rsidR="009E2C6D" w:rsidRDefault="009E2C6D">
      <w:pPr>
        <w:pStyle w:val="Nagwek2"/>
      </w:pPr>
      <w:r>
        <w:t>2.2. Informacja o prowadzeniu robót i zagrożeniach</w:t>
      </w:r>
    </w:p>
    <w:p w:rsidR="009E2C6D" w:rsidRDefault="009E2C6D">
      <w:pPr>
        <w:pStyle w:val="Tekstpodstawowy"/>
        <w:numPr>
          <w:ilvl w:val="0"/>
          <w:numId w:val="2"/>
        </w:numPr>
        <w:ind w:left="296"/>
        <w:rPr>
          <w:rFonts w:ascii="Arial Narrow" w:hAnsi="Arial Narrow"/>
        </w:rPr>
      </w:pPr>
      <w:r>
        <w:rPr>
          <w:rFonts w:ascii="Arial Narrow" w:hAnsi="Arial Narrow"/>
        </w:rPr>
        <w:t xml:space="preserve">na potrzeby montażu elementów dachowych nie zachodni potrzeba dodatkowego utwardzania placu do montażu. Montaż będzie się odbywał </w:t>
      </w:r>
      <w:r w:rsidR="00BF7D48">
        <w:rPr>
          <w:rFonts w:ascii="Arial Narrow" w:hAnsi="Arial Narrow"/>
        </w:rPr>
        <w:t>ręcznie</w:t>
      </w:r>
      <w:r>
        <w:rPr>
          <w:rFonts w:ascii="Arial Narrow" w:hAnsi="Arial Narrow"/>
        </w:rPr>
        <w:t>,</w:t>
      </w:r>
    </w:p>
    <w:p w:rsidR="00160A29" w:rsidRPr="00160A29" w:rsidRDefault="00160A29" w:rsidP="00160A29">
      <w:pPr>
        <w:pStyle w:val="NormalnyWeb"/>
        <w:spacing w:after="0"/>
        <w:rPr>
          <w:rFonts w:ascii="Arial Narrow" w:hAnsi="Arial Narrow"/>
        </w:rPr>
      </w:pPr>
      <w:r w:rsidRPr="00160A29">
        <w:rPr>
          <w:rFonts w:ascii="Arial Narrow" w:hAnsi="Arial Narrow"/>
        </w:rPr>
        <w:t>Główne występujące zagrożenia: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upadkiem z wysokości,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od spadających z wysokości materiałów budowlanych i narzędzi,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katastrofą budowlaną wywołaną prowadzeniem robót niezgodnie z projektem lub obowiązującymi przepisami i wiedzą techniczną,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porażeniem prądem elektrycznym,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od niewłaściwego posługiwania się narzędziami i urządzeniami oraz nieprzestrzegania wymogów technologicznych,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wypadkami komunikacyjnymi,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wynikające z niewłaściwego transportu i składowania materiałów budowlanych,</w:t>
      </w:r>
    </w:p>
    <w:p w:rsidR="00160A29" w:rsidRPr="00160A29" w:rsidRDefault="00160A29" w:rsidP="00160A29">
      <w:pPr>
        <w:pStyle w:val="NormalnyWeb"/>
        <w:numPr>
          <w:ilvl w:val="0"/>
          <w:numId w:val="5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możliwość zasypania wykopu i upadku przy robotach ziemnych</w:t>
      </w:r>
    </w:p>
    <w:p w:rsidR="00160A29" w:rsidRPr="00160A29" w:rsidRDefault="00160A29" w:rsidP="00160A29">
      <w:pPr>
        <w:pStyle w:val="NormalnyWeb"/>
        <w:numPr>
          <w:ilvl w:val="0"/>
          <w:numId w:val="6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wywołane niezdolnością do pracy,</w:t>
      </w:r>
    </w:p>
    <w:p w:rsidR="00160A29" w:rsidRPr="00160A29" w:rsidRDefault="00160A29" w:rsidP="00160A29">
      <w:pPr>
        <w:pStyle w:val="NormalnyWeb"/>
        <w:numPr>
          <w:ilvl w:val="0"/>
          <w:numId w:val="6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sieci energetyczne i inne</w:t>
      </w:r>
    </w:p>
    <w:p w:rsidR="00160A29" w:rsidRPr="00160A29" w:rsidRDefault="00160A29" w:rsidP="00160A29">
      <w:pPr>
        <w:pStyle w:val="NormalnyWeb"/>
        <w:numPr>
          <w:ilvl w:val="0"/>
          <w:numId w:val="6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wewnętrzne instalacje elektryczne w budynku</w:t>
      </w:r>
    </w:p>
    <w:p w:rsidR="00160A29" w:rsidRPr="00160A29" w:rsidRDefault="00160A29" w:rsidP="00160A29">
      <w:pPr>
        <w:pStyle w:val="NormalnyWeb"/>
        <w:numPr>
          <w:ilvl w:val="0"/>
          <w:numId w:val="6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inne nie wymienione spowodowane prowadzeniem prac budowlanych, wykonywaniem wykopów oraz od urządzeń i pojazdów lub będące wynikiem nałożenia się na siebie ww.</w:t>
      </w:r>
    </w:p>
    <w:p w:rsidR="009E2C6D" w:rsidRDefault="009E2C6D" w:rsidP="00691C2F">
      <w:pPr>
        <w:pStyle w:val="Nagwek2"/>
        <w:numPr>
          <w:ilvl w:val="0"/>
          <w:numId w:val="0"/>
        </w:numPr>
      </w:pPr>
      <w:r>
        <w:t>2.3. Informacja o prowadzeniu instruktażu dla pracowników</w:t>
      </w:r>
    </w:p>
    <w:p w:rsidR="00B31E1C" w:rsidRDefault="009E2C6D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 xml:space="preserve">Każdorazowo przed przystąpieniem do pracy kierownik budowy dokonuje instruktażu ekipy dot. sposobu </w:t>
      </w:r>
    </w:p>
    <w:p w:rsidR="009E2C6D" w:rsidRDefault="009E2C6D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 xml:space="preserve">i technologii prowadzenia robót budowlanych i montażowych, a także środków bezpieczeństwa, jakie należy zachować podczas pracy. </w:t>
      </w:r>
    </w:p>
    <w:p w:rsidR="009E2C6D" w:rsidRDefault="009E2C6D">
      <w:pPr>
        <w:pStyle w:val="Nagwek2"/>
      </w:pPr>
      <w:r>
        <w:lastRenderedPageBreak/>
        <w:t>2.4. Bezpieczeństwo przy prowadzeniu robót</w:t>
      </w:r>
    </w:p>
    <w:p w:rsidR="0095231E" w:rsidRDefault="009E2C6D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 xml:space="preserve">Cały teren budowy zostanie </w:t>
      </w:r>
      <w:r w:rsidR="00A13B50">
        <w:rPr>
          <w:rFonts w:ascii="Arial Narrow" w:hAnsi="Arial Narrow"/>
        </w:rPr>
        <w:t>wy</w:t>
      </w:r>
      <w:r w:rsidR="005130F2">
        <w:rPr>
          <w:rFonts w:ascii="Arial Narrow" w:hAnsi="Arial Narrow"/>
        </w:rPr>
        <w:t>grodzony</w:t>
      </w:r>
      <w:r w:rsidR="0095231E">
        <w:rPr>
          <w:rFonts w:ascii="Arial Narrow" w:hAnsi="Arial Narrow"/>
        </w:rPr>
        <w:t>.</w:t>
      </w:r>
      <w:r w:rsidR="00525900">
        <w:rPr>
          <w:rFonts w:ascii="Arial Narrow" w:hAnsi="Arial Narrow"/>
        </w:rPr>
        <w:t xml:space="preserve"> Wejścia do budynków zabezpieczone.</w:t>
      </w:r>
    </w:p>
    <w:p w:rsidR="009E2C6D" w:rsidRDefault="009E2C6D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>Sprzęt i urządzenia budowlane powinny charakteryzować się właściwą jakością i sprawnością techniczną, sprawdzaną przez kierownika budowy, a także posiadać odpowiednie dokumenty wymagane przez odpowiednie przepisy.</w:t>
      </w:r>
    </w:p>
    <w:p w:rsidR="009E2C6D" w:rsidRDefault="009E2C6D">
      <w:pPr>
        <w:pStyle w:val="Nagwek2"/>
      </w:pPr>
      <w:r>
        <w:t>2.5. Gospodarka materiałowa przy prowadzeniu robót</w:t>
      </w:r>
    </w:p>
    <w:p w:rsidR="009E2C6D" w:rsidRDefault="008527AE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="009E2C6D">
        <w:rPr>
          <w:rFonts w:ascii="Arial Narrow" w:hAnsi="Arial Narrow"/>
        </w:rPr>
        <w:t>yznaczone zostaną tereny składowania materiałów budowlanych. Elementy prefabrykowane i dachowe będą składowane w za</w:t>
      </w:r>
      <w:r w:rsidR="00AA0A7C">
        <w:rPr>
          <w:rFonts w:ascii="Arial Narrow" w:hAnsi="Arial Narrow"/>
        </w:rPr>
        <w:t>sięgu pracy dźwigu.</w:t>
      </w:r>
    </w:p>
    <w:p w:rsidR="009E2C6D" w:rsidRDefault="009E2C6D">
      <w:pPr>
        <w:pStyle w:val="Nagwek2"/>
      </w:pPr>
      <w:r>
        <w:t>2.6. Uwagi końcowe i zagospodarowanie socjalne placu budowy</w:t>
      </w:r>
    </w:p>
    <w:p w:rsidR="009E2C6D" w:rsidRDefault="009E2C6D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="0095231E">
        <w:rPr>
          <w:rFonts w:ascii="Arial Narrow" w:hAnsi="Arial Narrow"/>
        </w:rPr>
        <w:t>należy przewidzieć zaplecze oraz punkt sanitarny</w:t>
      </w:r>
      <w:r>
        <w:rPr>
          <w:rFonts w:ascii="Arial Narrow" w:hAnsi="Arial Narrow"/>
        </w:rPr>
        <w:t xml:space="preserve"> dla robotników budowlanyc</w:t>
      </w:r>
      <w:r w:rsidR="0095231E">
        <w:rPr>
          <w:rFonts w:ascii="Arial Narrow" w:hAnsi="Arial Narrow"/>
        </w:rPr>
        <w:t>h</w:t>
      </w:r>
    </w:p>
    <w:p w:rsidR="009E2C6D" w:rsidRDefault="009E2C6D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>- budowa powinna posiadać komplet wymaganych przez przepisy dokumentów</w:t>
      </w:r>
    </w:p>
    <w:p w:rsidR="00691C2F" w:rsidRDefault="00691C2F" w:rsidP="00691C2F">
      <w:pPr>
        <w:pStyle w:val="Tekstpodstawowy"/>
        <w:pBdr>
          <w:bottom w:val="single" w:sz="6" w:space="1" w:color="auto"/>
        </w:pBdr>
        <w:rPr>
          <w:rFonts w:ascii="Arial Narrow" w:hAnsi="Arial Narrow"/>
        </w:rPr>
      </w:pPr>
    </w:p>
    <w:p w:rsidR="0095231E" w:rsidRDefault="0095231E" w:rsidP="00691C2F">
      <w:pPr>
        <w:pStyle w:val="Tekstpodstawowy"/>
        <w:pBdr>
          <w:bottom w:val="single" w:sz="6" w:space="1" w:color="auto"/>
        </w:pBdr>
        <w:rPr>
          <w:rFonts w:ascii="Arial Narrow" w:hAnsi="Arial Narrow"/>
        </w:rPr>
      </w:pPr>
    </w:p>
    <w:p w:rsidR="00691C2F" w:rsidRPr="00691C2F" w:rsidRDefault="00691C2F" w:rsidP="00691C2F">
      <w:pPr>
        <w:pStyle w:val="NormalnyWeb"/>
        <w:numPr>
          <w:ilvl w:val="0"/>
          <w:numId w:val="7"/>
        </w:numPr>
        <w:spacing w:after="0"/>
        <w:rPr>
          <w:rFonts w:ascii="Arial Narrow" w:hAnsi="Arial Narrow"/>
        </w:rPr>
      </w:pPr>
      <w:r w:rsidRPr="00691C2F">
        <w:rPr>
          <w:rFonts w:ascii="Arial Narrow" w:hAnsi="Arial Narrow" w:cs="Arial"/>
          <w:color w:val="000000"/>
        </w:rPr>
        <w:t>wszystkie roboty budowlane należy wykonywać zgodnie z rozporządzeniem ministra infrastruktury z dnia 6 02.2003 r w sprawie bezpieczeństwa i higieny pracy podczas wykonywania robót budowlanych dz.u.2003 r. nr 47, poz. 401.</w:t>
      </w:r>
    </w:p>
    <w:p w:rsidR="00691C2F" w:rsidRPr="00691C2F" w:rsidRDefault="00691C2F" w:rsidP="00691C2F">
      <w:pPr>
        <w:pStyle w:val="NormalnyWeb"/>
        <w:numPr>
          <w:ilvl w:val="0"/>
          <w:numId w:val="7"/>
        </w:numPr>
        <w:spacing w:after="0"/>
        <w:rPr>
          <w:rFonts w:ascii="Arial Narrow" w:hAnsi="Arial Narrow"/>
        </w:rPr>
      </w:pPr>
      <w:r w:rsidRPr="00691C2F">
        <w:rPr>
          <w:rFonts w:ascii="Arial Narrow" w:hAnsi="Arial Narrow" w:cs="Arial"/>
        </w:rPr>
        <w:t>zmechanizowane roboty budowlane należy realizować zgodnie z rozporządzeniem ministra gospodarki z 20 września 2001 r. w sprawie bezpieczeństwa i higieny pracy podczas eksploatacji maszyn i innych urządzeń technicznych do robót ziemnych budowlanych i drogowych dz. u. 2001 r. nr 118, poz. 1263.</w:t>
      </w:r>
    </w:p>
    <w:p w:rsidR="00691C2F" w:rsidRPr="00691C2F" w:rsidRDefault="00691C2F" w:rsidP="00691C2F">
      <w:pPr>
        <w:pStyle w:val="NormalnyWeb"/>
        <w:numPr>
          <w:ilvl w:val="0"/>
          <w:numId w:val="7"/>
        </w:numPr>
        <w:spacing w:after="0"/>
        <w:rPr>
          <w:rFonts w:ascii="Arial Narrow" w:hAnsi="Arial Narrow"/>
        </w:rPr>
      </w:pPr>
      <w:r w:rsidRPr="00691C2F">
        <w:rPr>
          <w:rFonts w:ascii="Arial Narrow" w:hAnsi="Arial Narrow" w:cs="Arial"/>
        </w:rPr>
        <w:t>przed rozpoczęciem robót budowlanych kierownik budowy winien opracować plan bioz zgodnie z rozporządzeniem ministra infrastruktury z dnia 23 czerwca 2003 r. w sprawie informacji dotyczącej bezpieczeństwa i ochrony zdrowia oraz planu bezpieczeństwa i ochrony zdrowia dz. u. 2003 r. nr 120, poz. 1126.</w:t>
      </w:r>
    </w:p>
    <w:p w:rsidR="009E2C6D" w:rsidRPr="00691C2F" w:rsidRDefault="009E2C6D">
      <w:pPr>
        <w:pStyle w:val="Tekstpodstawowy"/>
        <w:rPr>
          <w:rFonts w:ascii="Arial Narrow" w:hAnsi="Arial Narrow"/>
        </w:rPr>
      </w:pPr>
    </w:p>
    <w:sectPr w:rsidR="009E2C6D" w:rsidRPr="00691C2F" w:rsidSect="00DA3F25">
      <w:footerReference w:type="default" r:id="rId7"/>
      <w:footnotePr>
        <w:pos w:val="beneathText"/>
      </w:footnotePr>
      <w:type w:val="continuous"/>
      <w:pgSz w:w="11905" w:h="16837"/>
      <w:pgMar w:top="1816" w:right="1134" w:bottom="1134" w:left="1134" w:header="1134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B36" w:rsidRDefault="00625B36">
      <w:r>
        <w:separator/>
      </w:r>
    </w:p>
  </w:endnote>
  <w:endnote w:type="continuationSeparator" w:id="0">
    <w:p w:rsidR="00625B36" w:rsidRDefault="00625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00" w:rsidRDefault="00525900">
    <w:pPr>
      <w:pStyle w:val="Stopka"/>
    </w:pPr>
  </w:p>
  <w:p w:rsidR="00525900" w:rsidRDefault="0052590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B36" w:rsidRDefault="00625B36">
      <w:r>
        <w:separator/>
      </w:r>
    </w:p>
  </w:footnote>
  <w:footnote w:type="continuationSeparator" w:id="0">
    <w:p w:rsidR="00625B36" w:rsidRDefault="00625B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1C654D"/>
    <w:multiLevelType w:val="multilevel"/>
    <w:tmpl w:val="F9C8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971D81"/>
    <w:multiLevelType w:val="multilevel"/>
    <w:tmpl w:val="2C4CD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A92780"/>
    <w:multiLevelType w:val="multilevel"/>
    <w:tmpl w:val="A72A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CF2142"/>
    <w:multiLevelType w:val="multilevel"/>
    <w:tmpl w:val="A4A2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A3F25"/>
    <w:rsid w:val="000A2B5F"/>
    <w:rsid w:val="000A38EB"/>
    <w:rsid w:val="000E1C02"/>
    <w:rsid w:val="00160A29"/>
    <w:rsid w:val="00217AB0"/>
    <w:rsid w:val="002539A7"/>
    <w:rsid w:val="00274FFA"/>
    <w:rsid w:val="00287D56"/>
    <w:rsid w:val="002B3709"/>
    <w:rsid w:val="002B73AB"/>
    <w:rsid w:val="002F46F8"/>
    <w:rsid w:val="003A73C5"/>
    <w:rsid w:val="00431520"/>
    <w:rsid w:val="004D5739"/>
    <w:rsid w:val="005130F2"/>
    <w:rsid w:val="00525900"/>
    <w:rsid w:val="005E6B0C"/>
    <w:rsid w:val="00625B36"/>
    <w:rsid w:val="00637FDE"/>
    <w:rsid w:val="006619BE"/>
    <w:rsid w:val="00691C2F"/>
    <w:rsid w:val="006F66CA"/>
    <w:rsid w:val="00760FDE"/>
    <w:rsid w:val="007D0679"/>
    <w:rsid w:val="007E32C9"/>
    <w:rsid w:val="008527AE"/>
    <w:rsid w:val="009474F2"/>
    <w:rsid w:val="0095231E"/>
    <w:rsid w:val="009E2C6D"/>
    <w:rsid w:val="009E3DD2"/>
    <w:rsid w:val="00A13B50"/>
    <w:rsid w:val="00A26779"/>
    <w:rsid w:val="00A84303"/>
    <w:rsid w:val="00AA0A7C"/>
    <w:rsid w:val="00B31E1C"/>
    <w:rsid w:val="00BF7D48"/>
    <w:rsid w:val="00D40529"/>
    <w:rsid w:val="00D56444"/>
    <w:rsid w:val="00DA3F25"/>
    <w:rsid w:val="00DE74B1"/>
    <w:rsid w:val="00DF6F06"/>
    <w:rsid w:val="00E371AE"/>
    <w:rsid w:val="00EC7B88"/>
    <w:rsid w:val="00F7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2F46F8"/>
    <w:pPr>
      <w:widowControl w:val="0"/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2F46F8"/>
    <w:pPr>
      <w:keepNext/>
      <w:numPr>
        <w:numId w:val="3"/>
      </w:numPr>
      <w:overflowPunct w:val="0"/>
      <w:autoSpaceDE w:val="0"/>
      <w:spacing w:before="240" w:after="60"/>
      <w:textAlignment w:val="baseline"/>
      <w:outlineLvl w:val="0"/>
    </w:pPr>
    <w:rPr>
      <w:rFonts w:ascii="Tahoma" w:hAnsi="Tahoma"/>
      <w:b/>
      <w:caps/>
      <w:szCs w:val="20"/>
    </w:rPr>
  </w:style>
  <w:style w:type="paragraph" w:styleId="Nagwek2">
    <w:name w:val="heading 2"/>
    <w:basedOn w:val="Normalny"/>
    <w:next w:val="Normalny"/>
    <w:qFormat/>
    <w:rsid w:val="002F46F8"/>
    <w:pPr>
      <w:keepNext/>
      <w:numPr>
        <w:ilvl w:val="1"/>
        <w:numId w:val="3"/>
      </w:numPr>
      <w:spacing w:before="113" w:after="170"/>
      <w:outlineLvl w:val="1"/>
    </w:pPr>
    <w:rPr>
      <w:rFonts w:ascii="Tahoma" w:hAnsi="Tahoma"/>
      <w:caps/>
    </w:rPr>
  </w:style>
  <w:style w:type="paragraph" w:styleId="Nagwek3">
    <w:name w:val="heading 3"/>
    <w:basedOn w:val="Normalny"/>
    <w:next w:val="Normalny"/>
    <w:qFormat/>
    <w:rsid w:val="002F46F8"/>
    <w:pPr>
      <w:spacing w:before="113" w:after="113"/>
      <w:outlineLvl w:val="2"/>
    </w:pPr>
    <w:rPr>
      <w:rFonts w:ascii="Arial Narrow" w:hAnsi="Arial Narrow"/>
      <w:b/>
      <w:cap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2F46F8"/>
  </w:style>
  <w:style w:type="character" w:customStyle="1" w:styleId="Symbolewypunktowania">
    <w:name w:val="Symbole wypunktowania"/>
    <w:rsid w:val="002F46F8"/>
    <w:rPr>
      <w:rFonts w:ascii="StarSymbol" w:eastAsia="StarSymbol" w:hAnsi="StarSymbol" w:cs="StarSymbol"/>
      <w:sz w:val="18"/>
      <w:szCs w:val="18"/>
    </w:rPr>
  </w:style>
  <w:style w:type="character" w:customStyle="1" w:styleId="WW8Num12z0">
    <w:name w:val="WW8Num12z0"/>
    <w:rsid w:val="002F46F8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2F46F8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2F46F8"/>
    <w:rPr>
      <w:rFonts w:ascii="StarSymbol" w:hAnsi="StarSymbol" w:cs="StarSymbol"/>
      <w:sz w:val="18"/>
      <w:szCs w:val="18"/>
    </w:rPr>
  </w:style>
  <w:style w:type="paragraph" w:styleId="Tekstpodstawowy">
    <w:name w:val="Body Text"/>
    <w:basedOn w:val="Normalny"/>
    <w:rsid w:val="002F46F8"/>
    <w:pPr>
      <w:spacing w:after="120"/>
    </w:pPr>
    <w:rPr>
      <w:rFonts w:ascii="Tahoma" w:hAnsi="Tahoma"/>
    </w:rPr>
  </w:style>
  <w:style w:type="paragraph" w:styleId="Nagwek">
    <w:name w:val="header"/>
    <w:basedOn w:val="Normalny"/>
    <w:next w:val="Tekstpodstawowy"/>
    <w:rsid w:val="002F46F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rsid w:val="002F46F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tabeli">
    <w:name w:val="Zawartość tabeli"/>
    <w:basedOn w:val="Tekstpodstawowy"/>
    <w:rsid w:val="002F46F8"/>
    <w:pPr>
      <w:suppressLineNumbers/>
    </w:pPr>
  </w:style>
  <w:style w:type="paragraph" w:customStyle="1" w:styleId="Nagwektabeli">
    <w:name w:val="Nagłówek tabeli"/>
    <w:basedOn w:val="Zawartotabeli"/>
    <w:rsid w:val="002F46F8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2F46F8"/>
    <w:pPr>
      <w:suppressLineNumbers/>
    </w:pPr>
  </w:style>
  <w:style w:type="paragraph" w:styleId="Nagwekspisutreci">
    <w:name w:val="TOC Heading"/>
    <w:basedOn w:val="Nagwek"/>
    <w:qFormat/>
    <w:rsid w:val="002F46F8"/>
    <w:pPr>
      <w:suppressLineNumbers/>
    </w:pPr>
    <w:rPr>
      <w:b/>
      <w:bCs/>
      <w:sz w:val="32"/>
      <w:szCs w:val="32"/>
    </w:rPr>
  </w:style>
  <w:style w:type="paragraph" w:styleId="Spistreci1">
    <w:name w:val="toc 1"/>
    <w:basedOn w:val="Indeks"/>
    <w:semiHidden/>
    <w:rsid w:val="002F46F8"/>
    <w:pPr>
      <w:tabs>
        <w:tab w:val="right" w:leader="dot" w:pos="9637"/>
      </w:tabs>
    </w:pPr>
  </w:style>
  <w:style w:type="paragraph" w:styleId="Spistreci2">
    <w:name w:val="toc 2"/>
    <w:basedOn w:val="Indeks"/>
    <w:semiHidden/>
    <w:rsid w:val="002F46F8"/>
    <w:pPr>
      <w:tabs>
        <w:tab w:val="right" w:leader="dot" w:pos="9637"/>
      </w:tabs>
      <w:ind w:left="283"/>
    </w:pPr>
  </w:style>
  <w:style w:type="paragraph" w:styleId="Spistreci3">
    <w:name w:val="toc 3"/>
    <w:basedOn w:val="Indeks"/>
    <w:semiHidden/>
    <w:rsid w:val="002F46F8"/>
    <w:pPr>
      <w:tabs>
        <w:tab w:val="right" w:leader="dot" w:pos="9637"/>
      </w:tabs>
      <w:ind w:left="566"/>
    </w:pPr>
  </w:style>
  <w:style w:type="paragraph" w:styleId="Stopka">
    <w:name w:val="footer"/>
    <w:basedOn w:val="Normalny"/>
    <w:rsid w:val="00DA3F2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160A29"/>
    <w:pPr>
      <w:widowControl/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Mapadokumentu">
    <w:name w:val="Mapa dokumentu"/>
    <w:basedOn w:val="Normalny"/>
    <w:semiHidden/>
    <w:rsid w:val="000A38EB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7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cp:lastPrinted>2009-11-10T09:45:00Z</cp:lastPrinted>
  <dcterms:created xsi:type="dcterms:W3CDTF">2011-02-22T13:56:00Z</dcterms:created>
  <dcterms:modified xsi:type="dcterms:W3CDTF">2011-02-22T13:56:00Z</dcterms:modified>
</cp:coreProperties>
</file>